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322A" w:rsidRDefault="0025275A" w:rsidP="0025275A">
      <w:r>
        <w:rPr>
          <w:noProof/>
        </w:rPr>
        <w:drawing>
          <wp:inline distT="0" distB="0" distL="0" distR="0">
            <wp:extent cx="7772809" cy="1091256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809" cy="109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70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DA92F" wp14:editId="68C066E9">
                <wp:simplePos x="0" y="0"/>
                <wp:positionH relativeFrom="column">
                  <wp:posOffset>-958</wp:posOffset>
                </wp:positionH>
                <wp:positionV relativeFrom="paragraph">
                  <wp:posOffset>4361899</wp:posOffset>
                </wp:positionV>
                <wp:extent cx="3621476" cy="2355490"/>
                <wp:effectExtent l="50800" t="25400" r="61595" b="70485"/>
                <wp:wrapNone/>
                <wp:docPr id="2139035368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476" cy="23554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702" w:rsidRDefault="001D0702" w:rsidP="001D0702">
                            <w:pPr>
                              <w:jc w:val="center"/>
                            </w:pPr>
                            <w:r>
                              <w:t>Bildposition</w:t>
                            </w:r>
                          </w:p>
                          <w:p w:rsidR="001D0702" w:rsidRDefault="001D0702" w:rsidP="001D0702">
                            <w:pPr>
                              <w:jc w:val="center"/>
                            </w:pPr>
                            <w:r>
                              <w:t xml:space="preserve">für randlosen Druck (in diesem Fall </w:t>
                            </w:r>
                          </w:p>
                          <w:p w:rsidR="001D0702" w:rsidRDefault="001D0702" w:rsidP="001D0702">
                            <w:pPr>
                              <w:jc w:val="center"/>
                            </w:pPr>
                            <w:r>
                              <w:t>am linken Rand)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DA92F" id="Rechteck 1" o:spid="_x0000_s1026" style="position:absolute;margin-left:-.1pt;margin-top:343.45pt;width:285.15pt;height:18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" fillcolor="#00b050" strokecolor="#4579b8 [3044]">
                <v:shadow on="t" color="black" opacity="22937f" origin=",.5" offset="0,.63889mm"/>
                <v:textbox>
                  <w:txbxContent>
                    <w:p w:rsidR="001D0702" w:rsidRDefault="001D0702" w:rsidP="001D0702">
                      <w:pPr>
                        <w:jc w:val="center"/>
                      </w:pPr>
                      <w:r>
                        <w:t>Bildposition</w:t>
                      </w:r>
                    </w:p>
                    <w:p w:rsidR="001D0702" w:rsidRDefault="001D0702" w:rsidP="001D0702">
                      <w:pPr>
                        <w:jc w:val="center"/>
                      </w:pPr>
                      <w:r>
                        <w:t xml:space="preserve">für randlosen Druck (in diesem Fall </w:t>
                      </w:r>
                    </w:p>
                    <w:p w:rsidR="001D0702" w:rsidRDefault="001D0702" w:rsidP="001D0702">
                      <w:pPr>
                        <w:jc w:val="center"/>
                      </w:pPr>
                      <w:r>
                        <w:t>am linken Rand)</w:t>
                      </w:r>
                    </w:p>
                  </w:txbxContent>
                </v:textbox>
              </v:rect>
            </w:pict>
          </mc:Fallback>
        </mc:AlternateContent>
      </w:r>
      <w:r w:rsidR="001D07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621102</wp:posOffset>
                </wp:positionH>
                <wp:positionV relativeFrom="paragraph">
                  <wp:posOffset>1428918</wp:posOffset>
                </wp:positionV>
                <wp:extent cx="3000615" cy="2355490"/>
                <wp:effectExtent l="50800" t="25400" r="60325" b="70485"/>
                <wp:wrapNone/>
                <wp:docPr id="1005265958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615" cy="23554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100000">
                              <a:srgbClr val="00B050">
                                <a:lumMod val="100000"/>
                              </a:srgb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702" w:rsidRDefault="001D0702" w:rsidP="001D0702">
                            <w:pPr>
                              <w:jc w:val="center"/>
                            </w:pPr>
                            <w:r>
                              <w:t>Bildposition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8.9pt;margin-top:112.5pt;width:236.25pt;height:1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" fillcolor="#00b050" strokecolor="#4579b8 [3044]">
                <v:fill color2="#00b050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D0702" w:rsidRDefault="001D0702" w:rsidP="001D0702">
                      <w:pPr>
                        <w:jc w:val="center"/>
                      </w:pPr>
                      <w:r>
                        <w:t>Bildposition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457200</wp:posOffset>
                </wp:positionV>
                <wp:extent cx="3200400" cy="98298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82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75A" w:rsidRPr="00275FFF" w:rsidRDefault="0025275A" w:rsidP="00275FFF">
                            <w:pPr>
                              <w:pStyle w:val="EinfacherAbsatz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75FF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72"/>
                                <w:szCs w:val="72"/>
                              </w:rPr>
                              <w:t>BEISPIEL</w:t>
                            </w:r>
                            <w:r w:rsidR="00275FF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72"/>
                                <w:szCs w:val="72"/>
                              </w:rPr>
                              <w:t>TEXT</w:t>
                            </w:r>
                          </w:p>
                          <w:p w:rsidR="0025275A" w:rsidRDefault="0025275A" w:rsidP="0025275A">
                            <w:pPr>
                              <w:pStyle w:val="EinfacherAbsatz"/>
                              <w:jc w:val="both"/>
                              <w:rPr>
                                <w:rFonts w:ascii="ArialMT" w:hAnsi="ArialMT" w:cs="ArialMT"/>
                                <w:sz w:val="19"/>
                                <w:szCs w:val="19"/>
                              </w:rPr>
                            </w:pPr>
                          </w:p>
                          <w:p w:rsidR="00275FFF" w:rsidRDefault="00275FFF" w:rsidP="00275FFF">
                            <w:pPr>
                              <w:pStyle w:val="EinfAbs"/>
                            </w:pPr>
                            <w:r>
                              <w:t xml:space="preserve">Boreheniet quo </w:t>
                            </w:r>
                            <w:proofErr w:type="spellStart"/>
                            <w:r>
                              <w:t>odicid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eventus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lanihit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atiusae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riaeped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maiorunturem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eostemos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optiate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simillorro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consequaspe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aspedictese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doloreres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doluptatecum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fugiatiorro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eost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quataturibus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vendipiendam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ellenis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incipsa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ndipsumenda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alibus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fugiaerae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iumet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offic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nusciet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eniatumet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volorera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poribeat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lam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rae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accuptaqui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doloribus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ipsunt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75FFF" w:rsidRPr="00072A29" w:rsidRDefault="00275FFF" w:rsidP="00275FFF">
                            <w:pPr>
                              <w:pStyle w:val="EinfAbs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Igent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, con pe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volessequos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de rem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fugiamus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doluptis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none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voluptatem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doluptatur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ressund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ellestoris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suntis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minus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eic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tenimporpor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reriatur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?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Iciumquid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magnate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doloria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debis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voluptatio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conecat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incieniae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. Ut qui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lacillu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ptaqui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intur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sum, a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quibus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sectenim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untustio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ipidele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stenet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odis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idem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adio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tene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volut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perciet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landis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vernat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et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aliquia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veliquiae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Fictisint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quuntem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hil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moloribus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et as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ium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atur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?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Seditiur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acercium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ipsaniet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quam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adipisq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uisime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licillacea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nati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derspero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veribusciis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saecture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nobisquunt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alibus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maios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evendellor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atibus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cuptasi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75FFF">
                              <w:rPr>
                                <w:lang w:val="en-US"/>
                              </w:rPr>
                              <w:t>moloriae</w:t>
                            </w:r>
                            <w:proofErr w:type="spellEnd"/>
                            <w:r w:rsidRPr="00275FFF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Olecea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vel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incidestiae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rem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hicia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audanihitem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velibus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molupit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lant que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velesciumque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occus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quatem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rem solo es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dolupic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tem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isque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qui que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dipsam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sumqui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autate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imenihit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consequo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ipsandi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 xml:space="preserve"> quid et veritas </w:t>
                            </w:r>
                            <w:proofErr w:type="spellStart"/>
                            <w:r w:rsidRPr="00072A29">
                              <w:rPr>
                                <w:lang w:val="en-US"/>
                              </w:rPr>
                              <w:t>pidestrunt</w:t>
                            </w:r>
                            <w:proofErr w:type="spellEnd"/>
                            <w:r w:rsidRPr="00072A29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275FFF" w:rsidRDefault="00275FFF" w:rsidP="00275FFF">
                            <w:pPr>
                              <w:pStyle w:val="EinfAbs"/>
                            </w:pPr>
                            <w:r>
                              <w:t xml:space="preserve">Bist </w:t>
                            </w:r>
                            <w:proofErr w:type="spellStart"/>
                            <w:r>
                              <w:t>quid</w:t>
                            </w:r>
                            <w:proofErr w:type="spellEnd"/>
                            <w:r>
                              <w:t xml:space="preserve"> mi, endest </w:t>
                            </w:r>
                            <w:proofErr w:type="spellStart"/>
                            <w:r>
                              <w:t>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premporum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faccum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eario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dolum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rehende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solorro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vitibus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5275A" w:rsidRDefault="0025275A" w:rsidP="00275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97pt;margin-top:36pt;width:252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" filled="f" stroked="f">
                <v:textbox>
                  <w:txbxContent>
                    <w:p w:rsidR="0025275A" w:rsidRPr="00275FFF" w:rsidRDefault="0025275A" w:rsidP="00275FFF">
                      <w:pPr>
                        <w:pStyle w:val="EinfacherAbsatz"/>
                        <w:rPr>
                          <w:rFonts w:asciiTheme="majorHAnsi" w:hAnsiTheme="majorHAnsi" w:cstheme="majorHAnsi"/>
                          <w:b/>
                          <w:bCs/>
                          <w:sz w:val="72"/>
                          <w:szCs w:val="72"/>
                        </w:rPr>
                      </w:pPr>
                      <w:r w:rsidRPr="00275FFF">
                        <w:rPr>
                          <w:rFonts w:asciiTheme="majorHAnsi" w:hAnsiTheme="majorHAnsi" w:cstheme="majorHAnsi"/>
                          <w:b/>
                          <w:bCs/>
                          <w:sz w:val="72"/>
                          <w:szCs w:val="72"/>
                        </w:rPr>
                        <w:t>BEISPIEL</w:t>
                      </w:r>
                      <w:r w:rsidR="00275FFF">
                        <w:rPr>
                          <w:rFonts w:asciiTheme="majorHAnsi" w:hAnsiTheme="majorHAnsi" w:cstheme="majorHAnsi"/>
                          <w:b/>
                          <w:bCs/>
                          <w:sz w:val="72"/>
                          <w:szCs w:val="72"/>
                        </w:rPr>
                        <w:t>TEXT</w:t>
                      </w:r>
                    </w:p>
                    <w:p w:rsidR="0025275A" w:rsidRDefault="0025275A" w:rsidP="0025275A">
                      <w:pPr>
                        <w:pStyle w:val="EinfacherAbsatz"/>
                        <w:jc w:val="both"/>
                        <w:rPr>
                          <w:rFonts w:ascii="ArialMT" w:hAnsi="ArialMT" w:cs="ArialMT"/>
                          <w:sz w:val="19"/>
                          <w:szCs w:val="19"/>
                        </w:rPr>
                      </w:pPr>
                    </w:p>
                    <w:p w:rsidR="00275FFF" w:rsidRDefault="00275FFF" w:rsidP="00275FFF">
                      <w:pPr>
                        <w:pStyle w:val="EinfAbs"/>
                      </w:pPr>
                      <w:r>
                        <w:t xml:space="preserve">Boreheniet quo </w:t>
                      </w:r>
                      <w:proofErr w:type="spellStart"/>
                      <w:r>
                        <w:t>odicid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eventus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lanihit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atiusae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riaeped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maiorunturem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eostemos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optiate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simillorro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consequaspe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aspedictese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doloreres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doluptatecum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ipsam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fugiatiorro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id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eost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quataturibus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vendipiendam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eatem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ellenis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incipsa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ndipsumenda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alibus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fugiaerae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iumet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offic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nusciet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eniatumet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volorera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poribeat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lam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rae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accuptaqui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doloribus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ipsunt</w:t>
                      </w:r>
                      <w:proofErr w:type="spellEnd"/>
                      <w:r>
                        <w:t>.</w:t>
                      </w:r>
                    </w:p>
                    <w:p w:rsidR="00275FFF" w:rsidRPr="00072A29" w:rsidRDefault="00275FFF" w:rsidP="00275FFF">
                      <w:pPr>
                        <w:pStyle w:val="EinfAbs"/>
                        <w:rPr>
                          <w:lang w:val="en-US"/>
                        </w:rPr>
                      </w:pPr>
                      <w:proofErr w:type="spellStart"/>
                      <w:r w:rsidRPr="00275FFF">
                        <w:rPr>
                          <w:lang w:val="en-US"/>
                        </w:rPr>
                        <w:t>Igent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, con pe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volessequos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de rem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fugiamus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doluptis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none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voluptatem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doluptatur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ressund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ellestoris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suntis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minus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eic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tenimporpor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reriatur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?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Iciumquid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magnate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doloria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debis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voluptatio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conecat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incieniae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. Ut qui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aut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lacillu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ptaqui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aut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intur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sum, a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eum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quibus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sectenim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untustio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qui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ipidele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stenet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odis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idem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adio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tene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volut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perciet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landis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vernat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et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aliquia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veliquiae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Fictisint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quuntem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aut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hil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moloribus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et as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eum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ium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ut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atur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?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Seditiur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acercium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ipsaniet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quam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adipisq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uisime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licillacea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nati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derspero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veribusciis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saecture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nobisquunt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alibus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maios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evendellor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atibus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qui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cuptasi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75FFF">
                        <w:rPr>
                          <w:lang w:val="en-US"/>
                        </w:rPr>
                        <w:t>moloriae</w:t>
                      </w:r>
                      <w:proofErr w:type="spellEnd"/>
                      <w:r w:rsidRPr="00275FFF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Olecea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vel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incidestiae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rem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hicia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audanihitem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velibus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molupit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lant que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velesciumque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occus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quatem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rem solo es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dolupic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tem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isque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qui que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dipsam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a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sumqui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ut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autate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imenihit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consequo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ipsandi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 xml:space="preserve"> quid et veritas </w:t>
                      </w:r>
                      <w:proofErr w:type="spellStart"/>
                      <w:r w:rsidRPr="00072A29">
                        <w:rPr>
                          <w:lang w:val="en-US"/>
                        </w:rPr>
                        <w:t>pidestrunt</w:t>
                      </w:r>
                      <w:proofErr w:type="spellEnd"/>
                      <w:r w:rsidRPr="00072A29">
                        <w:rPr>
                          <w:lang w:val="en-US"/>
                        </w:rPr>
                        <w:t>.</w:t>
                      </w:r>
                    </w:p>
                    <w:p w:rsidR="00275FFF" w:rsidRDefault="00275FFF" w:rsidP="00275FFF">
                      <w:pPr>
                        <w:pStyle w:val="EinfAbs"/>
                      </w:pPr>
                      <w:r>
                        <w:t xml:space="preserve">Bist </w:t>
                      </w:r>
                      <w:proofErr w:type="spellStart"/>
                      <w:r>
                        <w:t>quid</w:t>
                      </w:r>
                      <w:proofErr w:type="spellEnd"/>
                      <w:r>
                        <w:t xml:space="preserve"> mi, endest </w:t>
                      </w:r>
                      <w:proofErr w:type="spellStart"/>
                      <w:r>
                        <w:t>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premporum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faccum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eario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dolum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rehende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solorro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vitibus</w:t>
                      </w:r>
                      <w:proofErr w:type="spellEnd"/>
                      <w:r>
                        <w:t>.</w:t>
                      </w:r>
                    </w:p>
                    <w:p w:rsidR="0025275A" w:rsidRDefault="0025275A" w:rsidP="00275FF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59125" cy="10893352"/>
            <wp:effectExtent l="0" t="0" r="63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125" cy="1089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22A" w:rsidSect="0025275A">
      <w:pgSz w:w="12240" w:h="17160"/>
      <w:pgMar w:top="0" w:right="49" w:bottom="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oNotDisplayPageBoundaries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FF"/>
    <w:rsid w:val="00072A29"/>
    <w:rsid w:val="001D0702"/>
    <w:rsid w:val="0025275A"/>
    <w:rsid w:val="00275FFF"/>
    <w:rsid w:val="006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8D5A2"/>
  <w14:defaultImageDpi w14:val="300"/>
  <w15:docId w15:val="{93DE3681-44D2-934C-9F38-F9297471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7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75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75A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uiPriority w:val="99"/>
    <w:rsid w:val="002527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Standard"/>
    <w:uiPriority w:val="99"/>
    <w:rsid w:val="00275FF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unden/P/printaholics%20GmbH/%20Marketing%20Abizeitungen%202024/Anleitungen%20Word%20fu&#776;r%20Website/48-innenseiten-abigrafen-abizeitung-softcov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48-innenseiten-abigrafen-abizeitung-softcover.dotx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2024-03-28T13:09:00Z</dcterms:created>
  <dcterms:modified xsi:type="dcterms:W3CDTF">2024-03-28T13:18:00Z</dcterms:modified>
</cp:coreProperties>
</file>